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EDFF" w14:textId="77777777" w:rsidR="007F27BF" w:rsidRPr="007F27BF" w:rsidRDefault="007F27BF">
      <w:pPr>
        <w:rPr>
          <w:b/>
          <w:bCs/>
        </w:rPr>
      </w:pPr>
      <w:r w:rsidRPr="007F27BF">
        <w:rPr>
          <w:b/>
          <w:bCs/>
        </w:rPr>
        <w:t>Pediatric Drowning:</w:t>
      </w:r>
    </w:p>
    <w:p w14:paraId="4FE2FB72" w14:textId="77777777" w:rsidR="007F27BF" w:rsidRDefault="007F27BF">
      <w:r>
        <w:t>Make a difference</w:t>
      </w:r>
      <w:bookmarkStart w:id="0" w:name="_GoBack"/>
      <w:bookmarkEnd w:id="0"/>
    </w:p>
    <w:p w14:paraId="7629025B" w14:textId="1BF55AA6" w:rsidR="007F27BF" w:rsidRDefault="007F27BF">
      <w:r>
        <w:t>150,000 – 500,000 die from drowning</w:t>
      </w:r>
      <w:r w:rsidR="0000125A">
        <w:t xml:space="preserve"> annually in the United States</w:t>
      </w:r>
    </w:p>
    <w:p w14:paraId="73DDFE57" w14:textId="720A91F1" w:rsidR="007F27BF" w:rsidRDefault="007F27BF">
      <w:r>
        <w:t>2 Million Survivors</w:t>
      </w:r>
      <w:r w:rsidR="0000125A">
        <w:t xml:space="preserve"> of drowning currently living!</w:t>
      </w:r>
    </w:p>
    <w:p w14:paraId="00065CB7" w14:textId="196EC1BE" w:rsidR="007F27BF" w:rsidRDefault="007F27BF">
      <w:r>
        <w:t>No one is “drown proof”</w:t>
      </w:r>
      <w:r w:rsidR="0000125A">
        <w:t>; Even advanced swimmers can and do drown.</w:t>
      </w:r>
    </w:p>
    <w:p w14:paraId="7CA3B57D" w14:textId="29507933" w:rsidR="007F27BF" w:rsidRDefault="007F27BF">
      <w:r>
        <w:t>Out of 2,244 Drownings 0.5% had spinal cord injuries</w:t>
      </w:r>
      <w:r w:rsidR="0000125A">
        <w:t>, therefore Routine spinal immobilization is not required unless trauma is suspected</w:t>
      </w:r>
    </w:p>
    <w:p w14:paraId="5C2A0A93" w14:textId="2B1D0A30" w:rsidR="00AB3D5E" w:rsidRDefault="007F27BF">
      <w:r>
        <w:t>S.A.L.A.D.  Suction Assisted Laryngoscope Airway Decontamination</w:t>
      </w:r>
      <w:r w:rsidR="0000125A">
        <w:t>: can be done in the field</w:t>
      </w:r>
    </w:p>
    <w:p w14:paraId="0C6A1D74" w14:textId="6395B55A" w:rsidR="007F27BF" w:rsidRDefault="007F27BF">
      <w:r>
        <w:t xml:space="preserve">Train with </w:t>
      </w:r>
      <w:proofErr w:type="spellStart"/>
      <w:r>
        <w:t>Broselow</w:t>
      </w:r>
      <w:proofErr w:type="spellEnd"/>
      <w:r>
        <w:t xml:space="preserve"> Tape</w:t>
      </w:r>
      <w:r w:rsidR="0000125A">
        <w:t xml:space="preserve">: must practice periodically to retain ability to use well. </w:t>
      </w:r>
      <w:r>
        <w:t xml:space="preserve"> </w:t>
      </w:r>
    </w:p>
    <w:p w14:paraId="3B6DEE27" w14:textId="1CB340C5" w:rsidR="007F27BF" w:rsidRDefault="007F27BF">
      <w:r>
        <w:t>Some things in life cannot be fixed, they can only be carried</w:t>
      </w:r>
    </w:p>
    <w:p w14:paraId="23C8894E" w14:textId="2272679E" w:rsidR="007F27BF" w:rsidRDefault="007F27BF">
      <w:pPr>
        <w:rPr>
          <w:b/>
          <w:bCs/>
        </w:rPr>
      </w:pPr>
      <w:r w:rsidRPr="007F27BF">
        <w:rPr>
          <w:b/>
          <w:bCs/>
        </w:rPr>
        <w:t>Dementia</w:t>
      </w:r>
      <w:r>
        <w:rPr>
          <w:b/>
          <w:bCs/>
        </w:rPr>
        <w:t>:</w:t>
      </w:r>
    </w:p>
    <w:p w14:paraId="19FDEE1E" w14:textId="394F9B60" w:rsidR="007F27BF" w:rsidRDefault="007F27BF">
      <w:r w:rsidRPr="007F27BF">
        <w:t>Consciousness is not affected</w:t>
      </w:r>
    </w:p>
    <w:p w14:paraId="3E0891B5" w14:textId="1DE43226" w:rsidR="007F27BF" w:rsidRDefault="007F27BF">
      <w:r>
        <w:t>Decrease outside stimulation, radio etc.</w:t>
      </w:r>
    </w:p>
    <w:p w14:paraId="5664A42F" w14:textId="44B8AB97" w:rsidR="007F27BF" w:rsidRDefault="007F27BF" w:rsidP="007F27BF">
      <w:pPr>
        <w:pStyle w:val="ListParagraph"/>
        <w:numPr>
          <w:ilvl w:val="0"/>
          <w:numId w:val="1"/>
        </w:numPr>
      </w:pPr>
      <w:r>
        <w:t>Never Argue</w:t>
      </w:r>
    </w:p>
    <w:p w14:paraId="7B9B9E56" w14:textId="0B27FFB9" w:rsidR="007F27BF" w:rsidRDefault="007F27BF" w:rsidP="007F27BF">
      <w:pPr>
        <w:pStyle w:val="ListParagraph"/>
        <w:numPr>
          <w:ilvl w:val="0"/>
          <w:numId w:val="1"/>
        </w:numPr>
      </w:pPr>
      <w:r>
        <w:t>Divert -Never reason</w:t>
      </w:r>
    </w:p>
    <w:p w14:paraId="25B77C4B" w14:textId="4B265EF8" w:rsidR="007F27BF" w:rsidRDefault="00CC2769" w:rsidP="007F27BF">
      <w:pPr>
        <w:pStyle w:val="ListParagraph"/>
        <w:numPr>
          <w:ilvl w:val="0"/>
          <w:numId w:val="1"/>
        </w:numPr>
      </w:pPr>
      <w:r>
        <w:t>Distract – never shame</w:t>
      </w:r>
    </w:p>
    <w:p w14:paraId="1A161C99" w14:textId="405614C8" w:rsidR="00CC2769" w:rsidRDefault="00CC2769" w:rsidP="007F27BF">
      <w:pPr>
        <w:pStyle w:val="ListParagraph"/>
        <w:numPr>
          <w:ilvl w:val="0"/>
          <w:numId w:val="1"/>
        </w:numPr>
      </w:pPr>
      <w:r>
        <w:t>Reassure -never lecture</w:t>
      </w:r>
    </w:p>
    <w:p w14:paraId="41680D0F" w14:textId="549188E2" w:rsidR="00CC2769" w:rsidRDefault="00CC2769" w:rsidP="007F27BF">
      <w:pPr>
        <w:pStyle w:val="ListParagraph"/>
        <w:numPr>
          <w:ilvl w:val="0"/>
          <w:numId w:val="1"/>
        </w:numPr>
      </w:pPr>
      <w:r>
        <w:t>Never say “remember”</w:t>
      </w:r>
    </w:p>
    <w:p w14:paraId="6E3D319F" w14:textId="70A7F18B" w:rsidR="00CC2769" w:rsidRDefault="00CC2769" w:rsidP="007F27BF">
      <w:pPr>
        <w:pStyle w:val="ListParagraph"/>
        <w:numPr>
          <w:ilvl w:val="0"/>
          <w:numId w:val="1"/>
        </w:numPr>
      </w:pPr>
      <w:r>
        <w:t>Ask, what were you doing today?</w:t>
      </w:r>
    </w:p>
    <w:p w14:paraId="75EA6824" w14:textId="193E14DA" w:rsidR="00CC2769" w:rsidRDefault="00CC2769" w:rsidP="007F27BF">
      <w:pPr>
        <w:pStyle w:val="ListParagraph"/>
        <w:numPr>
          <w:ilvl w:val="0"/>
          <w:numId w:val="1"/>
        </w:numPr>
      </w:pPr>
      <w:r>
        <w:t>Never say – “I told you”</w:t>
      </w:r>
    </w:p>
    <w:p w14:paraId="7DB2A97C" w14:textId="1D9C02A3" w:rsidR="00CC2769" w:rsidRDefault="00CC2769" w:rsidP="007F27BF">
      <w:pPr>
        <w:pStyle w:val="ListParagraph"/>
        <w:numPr>
          <w:ilvl w:val="0"/>
          <w:numId w:val="1"/>
        </w:numPr>
      </w:pPr>
      <w:r>
        <w:t xml:space="preserve">They do what they can </w:t>
      </w:r>
    </w:p>
    <w:p w14:paraId="2460B62F" w14:textId="350D73B5" w:rsidR="007F27BF" w:rsidRDefault="00CC2769" w:rsidP="007F27BF">
      <w:pPr>
        <w:pStyle w:val="ListParagraph"/>
        <w:numPr>
          <w:ilvl w:val="0"/>
          <w:numId w:val="1"/>
        </w:numPr>
      </w:pPr>
      <w:r>
        <w:t xml:space="preserve">Ask, </w:t>
      </w:r>
      <w:proofErr w:type="gramStart"/>
      <w:r>
        <w:t>Never</w:t>
      </w:r>
      <w:proofErr w:type="gramEnd"/>
      <w:r>
        <w:t xml:space="preserve"> demand</w:t>
      </w:r>
    </w:p>
    <w:p w14:paraId="601CBEA5" w14:textId="10710755" w:rsidR="00CC2769" w:rsidRDefault="00CC2769" w:rsidP="007F27BF">
      <w:pPr>
        <w:pStyle w:val="ListParagraph"/>
        <w:numPr>
          <w:ilvl w:val="0"/>
          <w:numId w:val="1"/>
        </w:numPr>
      </w:pPr>
      <w:r>
        <w:t>Encourage</w:t>
      </w:r>
    </w:p>
    <w:p w14:paraId="5B3308EA" w14:textId="2F2CF594" w:rsidR="00CC2769" w:rsidRDefault="00CC2769" w:rsidP="007F27BF">
      <w:pPr>
        <w:pStyle w:val="ListParagraph"/>
        <w:numPr>
          <w:ilvl w:val="0"/>
          <w:numId w:val="1"/>
        </w:numPr>
      </w:pPr>
      <w:r>
        <w:t>Reinforce – never force</w:t>
      </w:r>
    </w:p>
    <w:p w14:paraId="6AD5EB28" w14:textId="3FE5C018" w:rsidR="00CC2769" w:rsidRDefault="00CC2769" w:rsidP="007F27BF">
      <w:pPr>
        <w:pStyle w:val="ListParagraph"/>
        <w:numPr>
          <w:ilvl w:val="0"/>
          <w:numId w:val="1"/>
        </w:numPr>
      </w:pPr>
      <w:r>
        <w:t>Be understanding – they are a different person</w:t>
      </w:r>
    </w:p>
    <w:p w14:paraId="6C0736CA" w14:textId="376CA046" w:rsidR="00CC2769" w:rsidRDefault="00CC2769" w:rsidP="00CC2769">
      <w:pPr>
        <w:pStyle w:val="ListParagraph"/>
      </w:pPr>
      <w:r>
        <w:t>U.P. S.I.D.E of Dementia</w:t>
      </w:r>
    </w:p>
    <w:p w14:paraId="5D4D6EA7" w14:textId="0293769D" w:rsidR="00CC2769" w:rsidRDefault="00CC2769" w:rsidP="00CC2769">
      <w:pPr>
        <w:pStyle w:val="ListParagraph"/>
      </w:pPr>
      <w:r>
        <w:t>U. Understanding</w:t>
      </w:r>
    </w:p>
    <w:p w14:paraId="6E3A1F07" w14:textId="3D9192FF" w:rsidR="00CC2769" w:rsidRDefault="00CC2769" w:rsidP="00CC2769">
      <w:pPr>
        <w:pStyle w:val="ListParagraph"/>
      </w:pPr>
      <w:r>
        <w:t>P. Patients be patient</w:t>
      </w:r>
    </w:p>
    <w:p w14:paraId="2F500F67" w14:textId="2BDF2E02" w:rsidR="00CC2769" w:rsidRDefault="00CC2769" w:rsidP="00CC2769">
      <w:pPr>
        <w:pStyle w:val="ListParagraph"/>
      </w:pPr>
      <w:r>
        <w:t>S. Supportive</w:t>
      </w:r>
    </w:p>
    <w:p w14:paraId="2BF4C56A" w14:textId="7A858D03" w:rsidR="00CC2769" w:rsidRDefault="00CC2769" w:rsidP="00CC2769">
      <w:pPr>
        <w:pStyle w:val="ListParagraph"/>
      </w:pPr>
      <w:r>
        <w:t>I. Insight</w:t>
      </w:r>
    </w:p>
    <w:p w14:paraId="707FA120" w14:textId="74403812" w:rsidR="00CC2769" w:rsidRDefault="00CC2769" w:rsidP="00CC2769">
      <w:pPr>
        <w:pStyle w:val="ListParagraph"/>
      </w:pPr>
      <w:r>
        <w:t>D. Detail -Explain as if they are a child</w:t>
      </w:r>
    </w:p>
    <w:p w14:paraId="5EB412FB" w14:textId="6D49A050" w:rsidR="00CC2769" w:rsidRDefault="00CC2769" w:rsidP="00CC2769">
      <w:pPr>
        <w:pStyle w:val="ListParagraph"/>
      </w:pPr>
      <w:r>
        <w:t xml:space="preserve">E.  Empathy </w:t>
      </w:r>
    </w:p>
    <w:p w14:paraId="3C97FE8B" w14:textId="2E0D007A" w:rsidR="00CC2769" w:rsidRDefault="00CC2769" w:rsidP="00CC2769">
      <w:pPr>
        <w:pStyle w:val="ListParagraph"/>
      </w:pPr>
    </w:p>
    <w:p w14:paraId="43D803F7" w14:textId="77357BA1" w:rsidR="00CC2769" w:rsidRDefault="00CC2769" w:rsidP="00CC2769">
      <w:pPr>
        <w:pStyle w:val="ListParagraph"/>
      </w:pPr>
      <w:r>
        <w:t xml:space="preserve">They can have lucid intervals </w:t>
      </w:r>
    </w:p>
    <w:p w14:paraId="59D4B577" w14:textId="50427850" w:rsidR="00CC2769" w:rsidRDefault="00CC2769" w:rsidP="00CC2769">
      <w:pPr>
        <w:pStyle w:val="ListParagraph"/>
      </w:pPr>
    </w:p>
    <w:p w14:paraId="210E65FD" w14:textId="2398AFEA" w:rsidR="00CC2769" w:rsidRDefault="00CC2769" w:rsidP="00CC2769">
      <w:pPr>
        <w:pStyle w:val="ListParagraph"/>
        <w:rPr>
          <w:b/>
          <w:bCs/>
        </w:rPr>
      </w:pPr>
      <w:r w:rsidRPr="00CC2769">
        <w:rPr>
          <w:b/>
          <w:bCs/>
        </w:rPr>
        <w:t>Fentanyl</w:t>
      </w:r>
      <w:r>
        <w:rPr>
          <w:b/>
          <w:bCs/>
        </w:rPr>
        <w:t>:</w:t>
      </w:r>
    </w:p>
    <w:p w14:paraId="14C54B68" w14:textId="77777777" w:rsidR="00CC2769" w:rsidRDefault="00CC2769" w:rsidP="00CC2769">
      <w:pPr>
        <w:pStyle w:val="ListParagraph"/>
      </w:pPr>
      <w:r w:rsidRPr="00CC2769">
        <w:t>Nocebo</w:t>
      </w:r>
      <w:r>
        <w:t xml:space="preserve"> effect – causes harm because you believe it is harmful</w:t>
      </w:r>
    </w:p>
    <w:p w14:paraId="1D98BFF1" w14:textId="349F37C7" w:rsidR="00CC2769" w:rsidRDefault="00CC2769" w:rsidP="00CC2769">
      <w:pPr>
        <w:pStyle w:val="ListParagraph"/>
      </w:pPr>
      <w:r>
        <w:lastRenderedPageBreak/>
        <w:t xml:space="preserve">Myth 1: Fentanyl can be absorbed through the skin – Yes if its Transdermal patch, street drugs no. </w:t>
      </w:r>
    </w:p>
    <w:p w14:paraId="33A17010" w14:textId="58A5CBF2" w:rsidR="00CC2769" w:rsidRDefault="00CC2769" w:rsidP="00CC2769">
      <w:pPr>
        <w:pStyle w:val="ListParagraph"/>
      </w:pPr>
      <w:r>
        <w:t xml:space="preserve">Myth 2: Fentanyl powder can be absorbed through the air – not unless it is weaponized Fentanyl </w:t>
      </w:r>
      <w:r w:rsidRPr="00CC2769">
        <w:t xml:space="preserve"> </w:t>
      </w:r>
    </w:p>
    <w:p w14:paraId="6B8DD6AE" w14:textId="34692C83" w:rsidR="00CC2769" w:rsidRDefault="00CC2769" w:rsidP="00CC2769">
      <w:pPr>
        <w:pStyle w:val="ListParagraph"/>
      </w:pPr>
      <w:r>
        <w:t>Other drugs of abuse – Imodium AD – pinpoint pupils, respiratory depression</w:t>
      </w:r>
      <w:r w:rsidR="003159A0">
        <w:t xml:space="preserve">, taking to get off drugs up to 1 gram. </w:t>
      </w:r>
    </w:p>
    <w:p w14:paraId="3E66DB5D" w14:textId="6DFCD800" w:rsidR="003159A0" w:rsidRDefault="003159A0" w:rsidP="00CC2769">
      <w:pPr>
        <w:pStyle w:val="ListParagraph"/>
      </w:pPr>
      <w:r>
        <w:t>Wellbutrin – Anti-depression, names in prison – Debs, Jailhouse coke, Wellies</w:t>
      </w:r>
    </w:p>
    <w:p w14:paraId="17F77129" w14:textId="0ABD00CC" w:rsidR="003159A0" w:rsidRDefault="003159A0" w:rsidP="00CC2769">
      <w:pPr>
        <w:pStyle w:val="ListParagraph"/>
      </w:pPr>
    </w:p>
    <w:p w14:paraId="0FD44FDB" w14:textId="7FAA4888" w:rsidR="003159A0" w:rsidRDefault="003159A0" w:rsidP="00CC2769">
      <w:pPr>
        <w:pStyle w:val="ListParagraph"/>
        <w:rPr>
          <w:b/>
          <w:bCs/>
        </w:rPr>
      </w:pPr>
      <w:r w:rsidRPr="003159A0">
        <w:rPr>
          <w:b/>
          <w:bCs/>
        </w:rPr>
        <w:t>Stop the Bleed</w:t>
      </w:r>
      <w:r>
        <w:rPr>
          <w:b/>
          <w:bCs/>
        </w:rPr>
        <w:t>:</w:t>
      </w:r>
    </w:p>
    <w:p w14:paraId="42AD882F" w14:textId="787DA875" w:rsidR="003159A0" w:rsidRDefault="003159A0" w:rsidP="00CC2769">
      <w:pPr>
        <w:pStyle w:val="ListParagraph"/>
      </w:pPr>
      <w:r w:rsidRPr="003159A0">
        <w:t>A million trained on Stop the bleed</w:t>
      </w:r>
    </w:p>
    <w:p w14:paraId="07B490DC" w14:textId="3281F5B4" w:rsidR="003159A0" w:rsidRDefault="003159A0" w:rsidP="00CC2769">
      <w:pPr>
        <w:pStyle w:val="ListParagraph"/>
      </w:pPr>
      <w:r>
        <w:t>45 % would have survived Las Vegas if people were trained in stop the bleed.</w:t>
      </w:r>
    </w:p>
    <w:p w14:paraId="3EBBD55B" w14:textId="5E4CA9B5" w:rsidR="003159A0" w:rsidRDefault="003159A0" w:rsidP="00CC2769">
      <w:pPr>
        <w:pStyle w:val="ListParagraph"/>
      </w:pPr>
      <w:r>
        <w:t>Up to 40% Blood Loss before we see a decrease in Blood Pressure.</w:t>
      </w:r>
    </w:p>
    <w:p w14:paraId="3E176124" w14:textId="21F67A7F" w:rsidR="003159A0" w:rsidRDefault="003159A0" w:rsidP="00CC2769">
      <w:pPr>
        <w:pStyle w:val="ListParagraph"/>
      </w:pPr>
    </w:p>
    <w:p w14:paraId="07C61A81" w14:textId="79A9EE39" w:rsidR="003159A0" w:rsidRDefault="003159A0" w:rsidP="00CC2769">
      <w:pPr>
        <w:pStyle w:val="ListParagraph"/>
        <w:rPr>
          <w:b/>
          <w:bCs/>
        </w:rPr>
      </w:pPr>
      <w:r w:rsidRPr="003159A0">
        <w:rPr>
          <w:b/>
          <w:bCs/>
        </w:rPr>
        <w:t>Posterior Strokes Improved</w:t>
      </w:r>
      <w:r>
        <w:rPr>
          <w:b/>
          <w:bCs/>
        </w:rPr>
        <w:t>:</w:t>
      </w:r>
    </w:p>
    <w:p w14:paraId="0724F2D4" w14:textId="30832B29" w:rsidR="003159A0" w:rsidRDefault="003159A0" w:rsidP="00CC2769">
      <w:pPr>
        <w:pStyle w:val="ListParagraph"/>
      </w:pPr>
      <w:r w:rsidRPr="003159A0">
        <w:t>EMS Recognition</w:t>
      </w:r>
      <w:r w:rsidR="0000125A">
        <w:t>: presents differently than the “usual” stroke</w:t>
      </w:r>
    </w:p>
    <w:p w14:paraId="696227F0" w14:textId="649DB206" w:rsidR="003159A0" w:rsidRDefault="003159A0" w:rsidP="00CC2769">
      <w:pPr>
        <w:pStyle w:val="ListParagraph"/>
      </w:pPr>
      <w:r>
        <w:t>500,000</w:t>
      </w:r>
      <w:r w:rsidR="003B487D">
        <w:t xml:space="preserve"> will get diagnosed</w:t>
      </w:r>
    </w:p>
    <w:p w14:paraId="10C37A0E" w14:textId="3FB20D4E" w:rsidR="003B487D" w:rsidRDefault="003B487D" w:rsidP="00CC2769">
      <w:pPr>
        <w:pStyle w:val="ListParagraph"/>
      </w:pPr>
      <w:r>
        <w:t>1/5 will die within 30 days</w:t>
      </w:r>
    </w:p>
    <w:p w14:paraId="2CB5517D" w14:textId="073BA5C7" w:rsidR="003B487D" w:rsidRDefault="003B487D" w:rsidP="00CC2769">
      <w:pPr>
        <w:pStyle w:val="ListParagraph"/>
      </w:pPr>
      <w:r>
        <w:t>30% Lifestyle, can’t help genetics</w:t>
      </w:r>
    </w:p>
    <w:p w14:paraId="62D10494" w14:textId="27BD2BBF" w:rsidR="003B487D" w:rsidRDefault="003B487D" w:rsidP="00CC2769">
      <w:pPr>
        <w:pStyle w:val="ListParagraph"/>
      </w:pPr>
      <w:r>
        <w:t>Ischemic most common, Hemorrhagic 15%</w:t>
      </w:r>
    </w:p>
    <w:p w14:paraId="1F4400A0" w14:textId="638D6EDF" w:rsidR="003B487D" w:rsidRDefault="003B487D" w:rsidP="00CC2769">
      <w:pPr>
        <w:pStyle w:val="ListParagraph"/>
      </w:pPr>
      <w:r>
        <w:t>Brain is 2% of bodyweight uses 20% of oxygen and 25% of Glucose</w:t>
      </w:r>
    </w:p>
    <w:p w14:paraId="43E35620" w14:textId="752321EB" w:rsidR="003B487D" w:rsidRDefault="003B487D" w:rsidP="00CC2769">
      <w:pPr>
        <w:pStyle w:val="ListParagraph"/>
      </w:pPr>
      <w:r>
        <w:t>Posterior strokes are 20% of all strokes</w:t>
      </w:r>
    </w:p>
    <w:p w14:paraId="5FD921EA" w14:textId="1B585DA7" w:rsidR="003B487D" w:rsidRDefault="003B487D" w:rsidP="00CC2769">
      <w:pPr>
        <w:pStyle w:val="ListParagraph"/>
      </w:pPr>
      <w:r>
        <w:t>5- D’s of Posterior Strokes</w:t>
      </w:r>
    </w:p>
    <w:p w14:paraId="280D84F2" w14:textId="6FD2DDBE" w:rsidR="003B487D" w:rsidRDefault="003B487D" w:rsidP="00CC2769">
      <w:pPr>
        <w:pStyle w:val="ListParagraph"/>
      </w:pPr>
      <w:r>
        <w:t>Dizziness – sudden</w:t>
      </w:r>
    </w:p>
    <w:p w14:paraId="61EFA26C" w14:textId="50AF5FB1" w:rsidR="003B487D" w:rsidRDefault="003B487D" w:rsidP="00CC2769">
      <w:pPr>
        <w:pStyle w:val="ListParagraph"/>
      </w:pPr>
      <w:r>
        <w:t>Dyspha</w:t>
      </w:r>
      <w:r w:rsidR="0000125A">
        <w:t>g</w:t>
      </w:r>
      <w:r>
        <w:t>ia -Trouble swallowing</w:t>
      </w:r>
    </w:p>
    <w:p w14:paraId="7917F364" w14:textId="1A1AC279" w:rsidR="003B487D" w:rsidRDefault="003B487D" w:rsidP="00CC2769">
      <w:pPr>
        <w:pStyle w:val="ListParagraph"/>
      </w:pPr>
      <w:r>
        <w:t>Double Vision</w:t>
      </w:r>
    </w:p>
    <w:p w14:paraId="0FA36E88" w14:textId="26C15D4A" w:rsidR="003B487D" w:rsidRDefault="003B487D" w:rsidP="00CC2769">
      <w:pPr>
        <w:pStyle w:val="ListParagraph"/>
      </w:pPr>
      <w:r>
        <w:t>Droopy eyelids</w:t>
      </w:r>
    </w:p>
    <w:p w14:paraId="6324B261" w14:textId="08F63CD5" w:rsidR="003B487D" w:rsidRDefault="003B487D" w:rsidP="00CC2769">
      <w:pPr>
        <w:pStyle w:val="ListParagraph"/>
      </w:pPr>
      <w:r>
        <w:t>Do eyes Bounce</w:t>
      </w:r>
      <w:r w:rsidR="0000125A">
        <w:t xml:space="preserve"> (Vertical Nystagmus) </w:t>
      </w:r>
    </w:p>
    <w:p w14:paraId="52306260" w14:textId="77777777" w:rsidR="003B487D" w:rsidRDefault="003B487D" w:rsidP="00CC2769">
      <w:pPr>
        <w:pStyle w:val="ListParagraph"/>
      </w:pPr>
    </w:p>
    <w:p w14:paraId="6AB54C81" w14:textId="5F62A419" w:rsidR="003B487D" w:rsidRDefault="003B487D" w:rsidP="00CC2769">
      <w:pPr>
        <w:pStyle w:val="ListParagraph"/>
        <w:rPr>
          <w:b/>
          <w:bCs/>
        </w:rPr>
      </w:pPr>
      <w:r w:rsidRPr="003B487D">
        <w:rPr>
          <w:b/>
          <w:bCs/>
        </w:rPr>
        <w:t>Geriatrics and Frailty Syndrome</w:t>
      </w:r>
      <w:r>
        <w:rPr>
          <w:b/>
          <w:bCs/>
        </w:rPr>
        <w:t>:</w:t>
      </w:r>
    </w:p>
    <w:p w14:paraId="663E2D38" w14:textId="042F8F9F" w:rsidR="003B487D" w:rsidRDefault="003B487D" w:rsidP="00CC2769">
      <w:pPr>
        <w:pStyle w:val="ListParagraph"/>
      </w:pPr>
      <w:r w:rsidRPr="003B487D">
        <w:t xml:space="preserve">You biologically </w:t>
      </w:r>
      <w:r>
        <w:t>peak at age 30 and lose 1% per year after that</w:t>
      </w:r>
    </w:p>
    <w:p w14:paraId="2FA58913" w14:textId="37CEFFE6" w:rsidR="003B487D" w:rsidRDefault="003B487D" w:rsidP="00CC2769">
      <w:pPr>
        <w:pStyle w:val="ListParagraph"/>
      </w:pPr>
      <w:r>
        <w:t xml:space="preserve">40% of ambulance </w:t>
      </w:r>
      <w:r w:rsidR="002334B3">
        <w:t>calls involve elderly</w:t>
      </w:r>
    </w:p>
    <w:p w14:paraId="1B3BE689" w14:textId="57A0A666" w:rsidR="002334B3" w:rsidRDefault="002334B3" w:rsidP="00CC2769">
      <w:pPr>
        <w:pStyle w:val="ListParagraph"/>
      </w:pPr>
      <w:r>
        <w:t>In year 1900 average life expectancy was 47</w:t>
      </w:r>
    </w:p>
    <w:p w14:paraId="491C8892" w14:textId="67E732AE" w:rsidR="002334B3" w:rsidRDefault="002334B3" w:rsidP="00CC2769">
      <w:pPr>
        <w:pStyle w:val="ListParagraph"/>
      </w:pPr>
      <w:r>
        <w:t>In 2019 average life expectancy is 79</w:t>
      </w:r>
    </w:p>
    <w:p w14:paraId="2B903A91" w14:textId="5723A218" w:rsidR="002334B3" w:rsidRDefault="002334B3" w:rsidP="00CC2769">
      <w:pPr>
        <w:pStyle w:val="ListParagraph"/>
      </w:pPr>
    </w:p>
    <w:p w14:paraId="0D0E4F42" w14:textId="568E1021" w:rsidR="002334B3" w:rsidRDefault="002334B3" w:rsidP="00CC2769">
      <w:pPr>
        <w:pStyle w:val="ListParagraph"/>
        <w:rPr>
          <w:b/>
          <w:bCs/>
        </w:rPr>
      </w:pPr>
      <w:r w:rsidRPr="002334B3">
        <w:rPr>
          <w:b/>
          <w:bCs/>
        </w:rPr>
        <w:t>Capnography:</w:t>
      </w:r>
    </w:p>
    <w:p w14:paraId="230D9CF4" w14:textId="6D45E81D" w:rsidR="002334B3" w:rsidRDefault="002334B3" w:rsidP="00CC2769">
      <w:pPr>
        <w:pStyle w:val="ListParagraph"/>
      </w:pPr>
      <w:r w:rsidRPr="002334B3">
        <w:t>Ph 7.35-7.45</w:t>
      </w:r>
    </w:p>
    <w:p w14:paraId="2DE69679" w14:textId="1BCA4584" w:rsidR="002334B3" w:rsidRDefault="002334B3" w:rsidP="00CC2769">
      <w:pPr>
        <w:pStyle w:val="ListParagraph"/>
      </w:pPr>
      <w:r>
        <w:t>With a nebulizer treatment – oxygen level goes down</w:t>
      </w:r>
    </w:p>
    <w:p w14:paraId="39D9878F" w14:textId="21752AF2" w:rsidR="002334B3" w:rsidRDefault="002334B3" w:rsidP="00CC2769">
      <w:pPr>
        <w:pStyle w:val="ListParagraph"/>
      </w:pPr>
      <w:r>
        <w:t xml:space="preserve">If you have </w:t>
      </w:r>
      <w:proofErr w:type="gramStart"/>
      <w:r>
        <w:t>a</w:t>
      </w:r>
      <w:proofErr w:type="gramEnd"/>
      <w:r>
        <w:t xml:space="preserve"> ETCO2 of 20-30 on CO2 that is good for CPR</w:t>
      </w:r>
    </w:p>
    <w:p w14:paraId="26FD4288" w14:textId="6166493B" w:rsidR="002334B3" w:rsidRDefault="002334B3" w:rsidP="00CC2769">
      <w:pPr>
        <w:pStyle w:val="ListParagraph"/>
      </w:pPr>
      <w:r>
        <w:t>Failure to achieve CO2</w:t>
      </w:r>
      <w:r w:rsidR="00EE3C73">
        <w:t xml:space="preserve"> </w:t>
      </w:r>
      <w:r>
        <w:t>of &gt;10 after 20 min</w:t>
      </w:r>
      <w:r w:rsidR="00EE3C73">
        <w:t xml:space="preserve"> can be used to terminate CPR</w:t>
      </w:r>
    </w:p>
    <w:p w14:paraId="2C145585" w14:textId="390C8120" w:rsidR="00EE3C73" w:rsidRDefault="00EE3C73" w:rsidP="00CC2769">
      <w:pPr>
        <w:pStyle w:val="ListParagraph"/>
      </w:pPr>
      <w:r>
        <w:t xml:space="preserve">Bronchospasm – produce shark fin wave </w:t>
      </w:r>
      <w:r w:rsidR="009B787F">
        <w:t>f</w:t>
      </w:r>
      <w:r>
        <w:t>orm</w:t>
      </w:r>
    </w:p>
    <w:p w14:paraId="2FC270A2" w14:textId="0CF12753" w:rsidR="009B787F" w:rsidRDefault="009B787F" w:rsidP="00CC2769">
      <w:pPr>
        <w:pStyle w:val="ListParagraph"/>
      </w:pPr>
      <w:r>
        <w:t>Glucose &gt; 550 -ETCO2 &lt;21 = DKA</w:t>
      </w:r>
    </w:p>
    <w:p w14:paraId="1A7E427E" w14:textId="47742E22" w:rsidR="009B787F" w:rsidRDefault="009B787F" w:rsidP="00CC2769">
      <w:pPr>
        <w:pStyle w:val="ListParagraph"/>
      </w:pPr>
      <w:r>
        <w:t>Trauma - a drop in ETCO2 will usually precede a drop-in blood pressure</w:t>
      </w:r>
    </w:p>
    <w:p w14:paraId="4DAA02BA" w14:textId="21FE8749" w:rsidR="009B787F" w:rsidRDefault="009B787F" w:rsidP="00CC2769">
      <w:pPr>
        <w:pStyle w:val="ListParagraph"/>
      </w:pPr>
      <w:r>
        <w:t xml:space="preserve">Sepsis – a lactic acid level of 4 correlates to </w:t>
      </w:r>
      <w:proofErr w:type="gramStart"/>
      <w:r>
        <w:t>a</w:t>
      </w:r>
      <w:proofErr w:type="gramEnd"/>
      <w:r>
        <w:t xml:space="preserve"> ETCO2 level of 25</w:t>
      </w:r>
    </w:p>
    <w:p w14:paraId="3C98BA63" w14:textId="46184A38" w:rsidR="009B787F" w:rsidRDefault="009B787F" w:rsidP="00CC2769">
      <w:pPr>
        <w:pStyle w:val="ListParagraph"/>
      </w:pPr>
      <w:proofErr w:type="gramStart"/>
      <w:r>
        <w:t>A</w:t>
      </w:r>
      <w:proofErr w:type="gramEnd"/>
      <w:r>
        <w:t xml:space="preserve"> ETCO2&lt;25 as a sepsis screening criteria. </w:t>
      </w:r>
    </w:p>
    <w:p w14:paraId="7C1A0866" w14:textId="77777777" w:rsidR="009B787F" w:rsidRDefault="009B787F" w:rsidP="00CC2769">
      <w:pPr>
        <w:pStyle w:val="ListParagraph"/>
      </w:pPr>
    </w:p>
    <w:p w14:paraId="32342626" w14:textId="77777777" w:rsidR="00EE3C73" w:rsidRPr="002334B3" w:rsidRDefault="00EE3C73" w:rsidP="00CC2769">
      <w:pPr>
        <w:pStyle w:val="ListParagraph"/>
      </w:pPr>
    </w:p>
    <w:p w14:paraId="2967F87C" w14:textId="77777777" w:rsidR="003B487D" w:rsidRPr="003159A0" w:rsidRDefault="003B487D" w:rsidP="00CC2769">
      <w:pPr>
        <w:pStyle w:val="ListParagraph"/>
      </w:pPr>
    </w:p>
    <w:p w14:paraId="66447F43" w14:textId="6CD3255F" w:rsidR="003159A0" w:rsidRDefault="003159A0" w:rsidP="00CC2769">
      <w:pPr>
        <w:pStyle w:val="ListParagraph"/>
      </w:pPr>
    </w:p>
    <w:p w14:paraId="7B4DAD43" w14:textId="77777777" w:rsidR="003159A0" w:rsidRPr="00CC2769" w:rsidRDefault="003159A0" w:rsidP="00CC2769">
      <w:pPr>
        <w:pStyle w:val="ListParagraph"/>
      </w:pPr>
    </w:p>
    <w:sectPr w:rsidR="003159A0" w:rsidRPr="00CC2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B3173"/>
    <w:multiLevelType w:val="hybridMultilevel"/>
    <w:tmpl w:val="178E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BF"/>
    <w:rsid w:val="0000125A"/>
    <w:rsid w:val="000228B4"/>
    <w:rsid w:val="00211AFC"/>
    <w:rsid w:val="002334B3"/>
    <w:rsid w:val="003159A0"/>
    <w:rsid w:val="003B487D"/>
    <w:rsid w:val="005D40B6"/>
    <w:rsid w:val="007F27BF"/>
    <w:rsid w:val="009B787F"/>
    <w:rsid w:val="00AB3D5E"/>
    <w:rsid w:val="00CC2769"/>
    <w:rsid w:val="00CD183B"/>
    <w:rsid w:val="00E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9E90"/>
  <w15:chartTrackingRefBased/>
  <w15:docId w15:val="{98E5C654-C569-4B72-923F-8894076F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RETAC</dc:creator>
  <cp:keywords/>
  <dc:description/>
  <cp:lastModifiedBy>RETAC</cp:lastModifiedBy>
  <cp:revision>2</cp:revision>
  <dcterms:created xsi:type="dcterms:W3CDTF">2019-11-20T19:28:00Z</dcterms:created>
  <dcterms:modified xsi:type="dcterms:W3CDTF">2019-11-20T19:28:00Z</dcterms:modified>
</cp:coreProperties>
</file>